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9D" w:rsidRPr="00E5209D" w:rsidRDefault="00E5209D" w:rsidP="00E5209D">
      <w:pPr>
        <w:pStyle w:val="ConsPlusNormal"/>
        <w:jc w:val="center"/>
        <w:rPr>
          <w:b/>
          <w:sz w:val="32"/>
          <w:szCs w:val="32"/>
        </w:rPr>
      </w:pPr>
      <w:r w:rsidRPr="00E5209D">
        <w:rPr>
          <w:b/>
          <w:sz w:val="32"/>
          <w:szCs w:val="32"/>
        </w:rPr>
        <w:t>31.05.2018Г. № 186</w:t>
      </w:r>
    </w:p>
    <w:p w:rsidR="0096278B" w:rsidRPr="00E5209D" w:rsidRDefault="00E5209D" w:rsidP="00E5209D">
      <w:pPr>
        <w:pStyle w:val="ConsPlusNormal"/>
        <w:jc w:val="center"/>
        <w:rPr>
          <w:b/>
          <w:sz w:val="32"/>
          <w:szCs w:val="32"/>
        </w:rPr>
      </w:pPr>
      <w:r w:rsidRPr="00E5209D">
        <w:rPr>
          <w:b/>
          <w:sz w:val="32"/>
          <w:szCs w:val="32"/>
        </w:rPr>
        <w:t>РОССИЙСКАЯ ФЕДЕРАЦИЯ</w:t>
      </w:r>
    </w:p>
    <w:p w:rsidR="0096278B" w:rsidRPr="00E5209D" w:rsidRDefault="00E5209D" w:rsidP="00E5209D">
      <w:pPr>
        <w:pStyle w:val="ConsPlusNormal"/>
        <w:jc w:val="center"/>
        <w:rPr>
          <w:b/>
          <w:sz w:val="32"/>
          <w:szCs w:val="32"/>
        </w:rPr>
      </w:pPr>
      <w:r w:rsidRPr="00E5209D">
        <w:rPr>
          <w:b/>
          <w:sz w:val="32"/>
          <w:szCs w:val="32"/>
        </w:rPr>
        <w:t>ИРКУТСКАЯ ОБЛАСТЬ</w:t>
      </w:r>
    </w:p>
    <w:p w:rsidR="0096278B" w:rsidRPr="00E5209D" w:rsidRDefault="00E5209D" w:rsidP="00E5209D">
      <w:pPr>
        <w:pStyle w:val="ConsPlusNormal"/>
        <w:jc w:val="center"/>
        <w:rPr>
          <w:b/>
          <w:sz w:val="32"/>
          <w:szCs w:val="32"/>
        </w:rPr>
      </w:pPr>
      <w:r w:rsidRPr="00E5209D">
        <w:rPr>
          <w:b/>
          <w:sz w:val="32"/>
          <w:szCs w:val="32"/>
        </w:rPr>
        <w:t>БОХАНСКИЙ МУНИЦИПАЛЬНЫЙ РАЙОН</w:t>
      </w:r>
    </w:p>
    <w:p w:rsidR="0096278B" w:rsidRPr="00E5209D" w:rsidRDefault="00E5209D" w:rsidP="00E5209D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E5209D">
        <w:rPr>
          <w:rFonts w:ascii="Arial" w:hAnsi="Arial" w:cs="Arial"/>
          <w:sz w:val="32"/>
          <w:szCs w:val="32"/>
        </w:rPr>
        <w:t>МУНИЦИПАЛЬНОЕ ОБРАЗОВАНИЕ «ТИХОНОВКА»</w:t>
      </w:r>
    </w:p>
    <w:p w:rsidR="0096278B" w:rsidRPr="00E5209D" w:rsidRDefault="00E5209D" w:rsidP="00E5209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5209D">
        <w:rPr>
          <w:rFonts w:ascii="Arial" w:hAnsi="Arial" w:cs="Arial"/>
          <w:sz w:val="32"/>
          <w:szCs w:val="32"/>
        </w:rPr>
        <w:t>ДУМА</w:t>
      </w:r>
    </w:p>
    <w:p w:rsidR="0096278B" w:rsidRPr="00E5209D" w:rsidRDefault="00E5209D" w:rsidP="00E5209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5209D">
        <w:rPr>
          <w:rFonts w:ascii="Arial" w:hAnsi="Arial" w:cs="Arial"/>
          <w:sz w:val="32"/>
          <w:szCs w:val="32"/>
        </w:rPr>
        <w:t>РЕШЕНИЕ</w:t>
      </w:r>
    </w:p>
    <w:p w:rsidR="00E5209D" w:rsidRDefault="00E5209D" w:rsidP="00E5209D">
      <w:pPr>
        <w:tabs>
          <w:tab w:val="left" w:pos="126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6278B" w:rsidRPr="00E5209D" w:rsidRDefault="00E5209D" w:rsidP="00E5209D">
      <w:pPr>
        <w:tabs>
          <w:tab w:val="left" w:pos="126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5209D">
        <w:rPr>
          <w:rFonts w:ascii="Arial" w:hAnsi="Arial" w:cs="Arial"/>
          <w:b/>
          <w:sz w:val="32"/>
          <w:szCs w:val="32"/>
        </w:rPr>
        <w:t>О ВНЕСЕНИИ ИЗМЕНЕНИЙ В РЕШЕНИЕ ДУМЫ МО «ТИХОНОВКА»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5209D">
        <w:rPr>
          <w:rFonts w:ascii="Arial" w:hAnsi="Arial" w:cs="Arial"/>
          <w:b/>
          <w:sz w:val="32"/>
          <w:szCs w:val="32"/>
        </w:rPr>
        <w:t>№ 184 ОТ 30.03.2018 Г. «О НАЛОГЕ НА ИМУЩЕСТВО ФИЗИЧЕСКИХ ЛИЦ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5209D">
        <w:rPr>
          <w:rFonts w:ascii="Arial" w:hAnsi="Arial" w:cs="Arial"/>
          <w:b/>
          <w:sz w:val="32"/>
          <w:szCs w:val="32"/>
        </w:rPr>
        <w:t>НА ТЕРРИТОРИИ МО «ТИХОНОВКА»</w:t>
      </w:r>
    </w:p>
    <w:p w:rsidR="0096278B" w:rsidRPr="00E5209D" w:rsidRDefault="0096278B" w:rsidP="0049555A">
      <w:pPr>
        <w:tabs>
          <w:tab w:val="left" w:pos="126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5209D">
        <w:rPr>
          <w:rFonts w:ascii="Arial" w:hAnsi="Arial" w:cs="Arial"/>
          <w:sz w:val="24"/>
          <w:szCs w:val="24"/>
        </w:rPr>
        <w:t xml:space="preserve">Руководствуясь </w:t>
      </w:r>
      <w:hyperlink r:id="rId5" w:history="1">
        <w:r w:rsidRPr="00E520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 1 ст. 4</w:t>
        </w:r>
      </w:hyperlink>
      <w:r w:rsidRPr="00E5209D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E520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5</w:t>
        </w:r>
      </w:hyperlink>
      <w:r w:rsidRPr="00E5209D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E520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 4 ст. 12</w:t>
        </w:r>
      </w:hyperlink>
      <w:r w:rsidRPr="00E5209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E520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ст.ст. 15</w:t>
        </w:r>
      </w:hyperlink>
      <w:r w:rsidRPr="00E5209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E520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17</w:t>
        </w:r>
      </w:hyperlink>
      <w:r w:rsidRPr="00E5209D">
        <w:rPr>
          <w:rFonts w:ascii="Arial" w:hAnsi="Arial" w:cs="Arial"/>
          <w:sz w:val="24"/>
          <w:szCs w:val="24"/>
        </w:rPr>
        <w:t xml:space="preserve">, главой 32 «Налог на имущество физических лиц» Налогового кодекса РФ, </w:t>
      </w:r>
      <w:hyperlink r:id="rId10" w:history="1">
        <w:r w:rsidRPr="00E520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ст.ст. 1</w:t>
        </w:r>
      </w:hyperlink>
      <w:r w:rsidRPr="00E5209D">
        <w:rPr>
          <w:rFonts w:ascii="Arial" w:hAnsi="Arial" w:cs="Arial"/>
          <w:sz w:val="24"/>
          <w:szCs w:val="24"/>
        </w:rPr>
        <w:t xml:space="preserve">4, </w:t>
      </w:r>
      <w:hyperlink r:id="rId11" w:history="1">
        <w:r w:rsidRPr="00E520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17,</w:t>
        </w:r>
      </w:hyperlink>
      <w:r w:rsidRPr="00E5209D">
        <w:rPr>
          <w:rFonts w:ascii="Arial" w:hAnsi="Arial" w:cs="Arial"/>
          <w:sz w:val="24"/>
          <w:szCs w:val="24"/>
        </w:rPr>
        <w:t xml:space="preserve"> 35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«Тихоновка» ,Дума МО «Тихоновка»</w:t>
      </w:r>
    </w:p>
    <w:p w:rsidR="0096278B" w:rsidRPr="00E5209D" w:rsidRDefault="0096278B" w:rsidP="0049555A">
      <w:pPr>
        <w:tabs>
          <w:tab w:val="left" w:pos="1260"/>
        </w:tabs>
        <w:spacing w:after="0"/>
        <w:ind w:left="720"/>
        <w:jc w:val="center"/>
        <w:rPr>
          <w:rFonts w:ascii="Arial" w:hAnsi="Arial" w:cs="Arial"/>
          <w:b/>
          <w:sz w:val="30"/>
          <w:szCs w:val="30"/>
        </w:rPr>
      </w:pPr>
      <w:r w:rsidRPr="00E5209D">
        <w:rPr>
          <w:rFonts w:ascii="Arial" w:hAnsi="Arial" w:cs="Arial"/>
          <w:b/>
          <w:sz w:val="30"/>
          <w:szCs w:val="30"/>
        </w:rPr>
        <w:t>РЕШИЛА:</w:t>
      </w:r>
    </w:p>
    <w:p w:rsidR="00A67EF1" w:rsidRPr="00E5209D" w:rsidRDefault="00A67EF1" w:rsidP="00E5209D">
      <w:pPr>
        <w:tabs>
          <w:tab w:val="left" w:pos="126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CF51DA" w:rsidRPr="00E5209D" w:rsidRDefault="00CF51DA" w:rsidP="00E5209D">
      <w:pPr>
        <w:tabs>
          <w:tab w:val="left" w:pos="126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5209D">
        <w:rPr>
          <w:rFonts w:ascii="Arial" w:hAnsi="Arial" w:cs="Arial"/>
          <w:sz w:val="24"/>
          <w:szCs w:val="24"/>
        </w:rPr>
        <w:t>1.</w:t>
      </w:r>
      <w:r w:rsidR="0096278B" w:rsidRPr="00E5209D">
        <w:rPr>
          <w:rFonts w:ascii="Arial" w:hAnsi="Arial" w:cs="Arial"/>
          <w:sz w:val="24"/>
          <w:szCs w:val="24"/>
        </w:rPr>
        <w:t>Утвердить Положение о налоге на имущество физических лиц на территории муниципального образования «Тихоновка»</w:t>
      </w:r>
      <w:r w:rsidR="00A67EF1" w:rsidRPr="00E5209D">
        <w:rPr>
          <w:rFonts w:ascii="Arial" w:hAnsi="Arial" w:cs="Arial"/>
          <w:sz w:val="24"/>
          <w:szCs w:val="24"/>
        </w:rPr>
        <w:t>, принятое решением Думы МО «Тихоновка» от 27.10.2017 года № 158</w:t>
      </w:r>
      <w:r w:rsidR="0096278B" w:rsidRPr="00E5209D">
        <w:rPr>
          <w:rFonts w:ascii="Arial" w:hAnsi="Arial" w:cs="Arial"/>
          <w:sz w:val="24"/>
          <w:szCs w:val="24"/>
        </w:rPr>
        <w:t xml:space="preserve"> </w:t>
      </w:r>
      <w:r w:rsidR="00A67EF1" w:rsidRPr="00E5209D">
        <w:rPr>
          <w:rFonts w:ascii="Arial" w:hAnsi="Arial" w:cs="Arial"/>
          <w:sz w:val="24"/>
          <w:szCs w:val="24"/>
        </w:rPr>
        <w:t>«О налоге на имущество физических лиц на территории МО «Тихоновка» в новой редакции</w:t>
      </w:r>
      <w:r w:rsidR="00E5209D">
        <w:rPr>
          <w:rFonts w:ascii="Arial" w:hAnsi="Arial" w:cs="Arial"/>
          <w:sz w:val="24"/>
          <w:szCs w:val="24"/>
        </w:rPr>
        <w:t xml:space="preserve"> </w:t>
      </w:r>
      <w:r w:rsidR="0096278B" w:rsidRPr="00E5209D">
        <w:rPr>
          <w:rFonts w:ascii="Arial" w:hAnsi="Arial" w:cs="Arial"/>
          <w:sz w:val="24"/>
          <w:szCs w:val="24"/>
        </w:rPr>
        <w:t>(Приложение № 1).</w:t>
      </w:r>
    </w:p>
    <w:p w:rsidR="00CF51DA" w:rsidRPr="00E5209D" w:rsidRDefault="00CF51DA" w:rsidP="00E5209D">
      <w:pPr>
        <w:tabs>
          <w:tab w:val="left" w:pos="126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5209D">
        <w:rPr>
          <w:rFonts w:ascii="Arial" w:hAnsi="Arial" w:cs="Arial"/>
          <w:sz w:val="24"/>
          <w:szCs w:val="24"/>
        </w:rPr>
        <w:t>2.Считать решение Думы МО «Тихоновка» № 184 от 30.03.2018 г. ««О налоге на имущество физических лиц на территории МО «Тихоновка» утратившим силу.</w:t>
      </w:r>
    </w:p>
    <w:p w:rsidR="00CF51DA" w:rsidRPr="00E5209D" w:rsidRDefault="00CF51DA" w:rsidP="00E5209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5209D">
        <w:rPr>
          <w:rFonts w:ascii="Arial" w:hAnsi="Arial" w:cs="Arial"/>
          <w:sz w:val="24"/>
          <w:szCs w:val="24"/>
        </w:rPr>
        <w:t>3.</w:t>
      </w:r>
      <w:r w:rsidR="0096278B" w:rsidRPr="00E5209D">
        <w:rPr>
          <w:rFonts w:ascii="Arial" w:hAnsi="Arial" w:cs="Arial"/>
          <w:sz w:val="24"/>
          <w:szCs w:val="24"/>
        </w:rPr>
        <w:t xml:space="preserve"> Н</w:t>
      </w:r>
      <w:r w:rsidRPr="00E5209D">
        <w:rPr>
          <w:rFonts w:ascii="Arial" w:hAnsi="Arial" w:cs="Arial"/>
          <w:sz w:val="24"/>
          <w:szCs w:val="24"/>
        </w:rPr>
        <w:t xml:space="preserve">астоящее решение распространяет свое действие  </w:t>
      </w:r>
      <w:r w:rsidR="0096278B" w:rsidRPr="00E5209D">
        <w:rPr>
          <w:rFonts w:ascii="Arial" w:hAnsi="Arial" w:cs="Arial"/>
          <w:sz w:val="24"/>
          <w:szCs w:val="24"/>
        </w:rPr>
        <w:t xml:space="preserve"> с 1 января 2018 г</w:t>
      </w:r>
      <w:r w:rsidRPr="00E5209D">
        <w:rPr>
          <w:rFonts w:ascii="Arial" w:hAnsi="Arial" w:cs="Arial"/>
          <w:sz w:val="24"/>
          <w:szCs w:val="24"/>
        </w:rPr>
        <w:t>.</w:t>
      </w:r>
    </w:p>
    <w:p w:rsidR="0096278B" w:rsidRPr="00E5209D" w:rsidRDefault="00CF51DA" w:rsidP="00E5209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5209D">
        <w:rPr>
          <w:rFonts w:ascii="Arial" w:hAnsi="Arial" w:cs="Arial"/>
          <w:sz w:val="24"/>
          <w:szCs w:val="24"/>
        </w:rPr>
        <w:t>4.</w:t>
      </w:r>
      <w:r w:rsidR="0096278B" w:rsidRPr="00E5209D">
        <w:rPr>
          <w:rFonts w:ascii="Arial" w:hAnsi="Arial" w:cs="Arial"/>
          <w:sz w:val="24"/>
          <w:szCs w:val="24"/>
        </w:rPr>
        <w:t xml:space="preserve"> Администрации МО «Тихоновка» опубликовать настоящее решение с приложением в муниципальном Вестнике МО «Тихоновка» и на официальном сайте МО «Боханский район» в информационно-телекоммуникационной сети Интернет.</w:t>
      </w:r>
    </w:p>
    <w:p w:rsidR="0096278B" w:rsidRPr="00E5209D" w:rsidRDefault="00CF51DA" w:rsidP="00E5209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5209D">
        <w:rPr>
          <w:rFonts w:ascii="Arial" w:hAnsi="Arial" w:cs="Arial"/>
          <w:sz w:val="24"/>
          <w:szCs w:val="24"/>
        </w:rPr>
        <w:t>5.</w:t>
      </w:r>
      <w:r w:rsidR="0096278B" w:rsidRPr="00E5209D">
        <w:rPr>
          <w:rFonts w:ascii="Arial" w:hAnsi="Arial" w:cs="Arial"/>
          <w:sz w:val="24"/>
          <w:szCs w:val="24"/>
        </w:rPr>
        <w:t>В течение 5 дней с момента принятия направить настоящее решение в МИ ФНС № 16 по Иркутской области.</w:t>
      </w:r>
    </w:p>
    <w:p w:rsidR="00CF51DA" w:rsidRPr="00E5209D" w:rsidRDefault="00CF51DA" w:rsidP="00E5209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CF51DA" w:rsidRPr="00E5209D" w:rsidRDefault="00CF51DA" w:rsidP="00E5209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209D" w:rsidRDefault="0096278B" w:rsidP="00E5209D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209D">
        <w:rPr>
          <w:rFonts w:ascii="Arial" w:hAnsi="Arial" w:cs="Arial"/>
          <w:sz w:val="24"/>
          <w:szCs w:val="24"/>
        </w:rPr>
        <w:t xml:space="preserve">Глава МО «Тихоновка», </w:t>
      </w:r>
    </w:p>
    <w:p w:rsidR="0096278B" w:rsidRPr="00E5209D" w:rsidRDefault="0096278B" w:rsidP="00E5209D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209D">
        <w:rPr>
          <w:rFonts w:ascii="Arial" w:hAnsi="Arial" w:cs="Arial"/>
          <w:sz w:val="24"/>
          <w:szCs w:val="24"/>
        </w:rPr>
        <w:t xml:space="preserve">председатель Думы МО </w:t>
      </w:r>
      <w:r w:rsidR="00E5209D">
        <w:rPr>
          <w:rFonts w:ascii="Arial" w:hAnsi="Arial" w:cs="Arial"/>
          <w:sz w:val="24"/>
          <w:szCs w:val="24"/>
        </w:rPr>
        <w:t xml:space="preserve">«Тихоновка» </w:t>
      </w:r>
    </w:p>
    <w:p w:rsidR="0096278B" w:rsidRPr="0049555A" w:rsidRDefault="00E5209D" w:rsidP="00E5209D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bookmarkStart w:id="0" w:name="_GoBack"/>
      <w:bookmarkEnd w:id="0"/>
      <w:r w:rsidR="0096278B" w:rsidRPr="00E5209D">
        <w:rPr>
          <w:rFonts w:ascii="Arial" w:hAnsi="Arial" w:cs="Arial"/>
          <w:sz w:val="24"/>
          <w:szCs w:val="24"/>
        </w:rPr>
        <w:t>Скоробогатова</w:t>
      </w:r>
    </w:p>
    <w:p w:rsidR="0049555A" w:rsidRPr="0049555A" w:rsidRDefault="0049555A" w:rsidP="0049555A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78B" w:rsidRPr="0049555A" w:rsidRDefault="0096278B" w:rsidP="0049555A">
      <w:pPr>
        <w:pStyle w:val="ConsPlusTitle"/>
        <w:ind w:firstLine="4860"/>
        <w:jc w:val="right"/>
        <w:rPr>
          <w:b w:val="0"/>
        </w:rPr>
      </w:pPr>
    </w:p>
    <w:p w:rsidR="0096278B" w:rsidRPr="00E5209D" w:rsidRDefault="0096278B" w:rsidP="0049555A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  <w:r w:rsidRPr="00E5209D">
        <w:rPr>
          <w:rFonts w:ascii="Courier New" w:hAnsi="Courier New" w:cs="Courier New"/>
          <w:b w:val="0"/>
          <w:sz w:val="22"/>
          <w:szCs w:val="22"/>
        </w:rPr>
        <w:t xml:space="preserve">Приложение </w:t>
      </w:r>
    </w:p>
    <w:p w:rsidR="0096278B" w:rsidRPr="00E5209D" w:rsidRDefault="0096278B" w:rsidP="0049555A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  <w:r w:rsidRPr="00E5209D">
        <w:rPr>
          <w:rFonts w:ascii="Courier New" w:hAnsi="Courier New" w:cs="Courier New"/>
          <w:b w:val="0"/>
          <w:sz w:val="22"/>
          <w:szCs w:val="22"/>
        </w:rPr>
        <w:t xml:space="preserve">к решению Думы  </w:t>
      </w:r>
    </w:p>
    <w:p w:rsidR="0096278B" w:rsidRPr="00E5209D" w:rsidRDefault="0096278B" w:rsidP="0049555A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  <w:r w:rsidRPr="00E5209D">
        <w:rPr>
          <w:rFonts w:ascii="Courier New" w:hAnsi="Courier New" w:cs="Courier New"/>
          <w:b w:val="0"/>
          <w:sz w:val="22"/>
          <w:szCs w:val="22"/>
        </w:rPr>
        <w:t xml:space="preserve">МО «Тихоновка» </w:t>
      </w:r>
    </w:p>
    <w:p w:rsidR="0096278B" w:rsidRPr="00E5209D" w:rsidRDefault="0049555A" w:rsidP="0049555A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  <w:r w:rsidRPr="00E5209D">
        <w:rPr>
          <w:rFonts w:ascii="Courier New" w:hAnsi="Courier New" w:cs="Courier New"/>
          <w:b w:val="0"/>
          <w:sz w:val="22"/>
          <w:szCs w:val="22"/>
        </w:rPr>
        <w:lastRenderedPageBreak/>
        <w:t>О</w:t>
      </w:r>
      <w:r w:rsidR="0096278B" w:rsidRPr="00E5209D">
        <w:rPr>
          <w:rFonts w:ascii="Courier New" w:hAnsi="Courier New" w:cs="Courier New"/>
          <w:b w:val="0"/>
          <w:sz w:val="22"/>
          <w:szCs w:val="22"/>
        </w:rPr>
        <w:t>т</w:t>
      </w:r>
      <w:r w:rsidR="00CF51DA" w:rsidRPr="00E5209D">
        <w:rPr>
          <w:rFonts w:ascii="Courier New" w:hAnsi="Courier New" w:cs="Courier New"/>
          <w:b w:val="0"/>
          <w:sz w:val="22"/>
          <w:szCs w:val="22"/>
        </w:rPr>
        <w:t xml:space="preserve"> 31.05.2018 г. № 186</w:t>
      </w:r>
    </w:p>
    <w:p w:rsidR="0096278B" w:rsidRPr="0049555A" w:rsidRDefault="0096278B" w:rsidP="0049555A">
      <w:pPr>
        <w:pStyle w:val="ConsPlusTitle"/>
        <w:jc w:val="center"/>
        <w:rPr>
          <w:b w:val="0"/>
        </w:rPr>
      </w:pPr>
    </w:p>
    <w:p w:rsidR="0096278B" w:rsidRPr="00E5209D" w:rsidRDefault="0096278B" w:rsidP="0049555A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5209D">
        <w:rPr>
          <w:rFonts w:ascii="Arial" w:hAnsi="Arial" w:cs="Arial"/>
          <w:sz w:val="30"/>
          <w:szCs w:val="30"/>
        </w:rPr>
        <w:t>ПОЛОЖЕНИЕ О НАЛОГЕ НА ИМУЩЕСТВО ФИЗИЧЕСКИХ ЛИЦ</w:t>
      </w:r>
      <w:r w:rsidR="00E5209D">
        <w:rPr>
          <w:rFonts w:ascii="Arial" w:hAnsi="Arial" w:cs="Arial"/>
          <w:sz w:val="30"/>
          <w:szCs w:val="30"/>
        </w:rPr>
        <w:t xml:space="preserve"> </w:t>
      </w:r>
      <w:r w:rsidRPr="00E5209D">
        <w:rPr>
          <w:rFonts w:ascii="Arial" w:hAnsi="Arial" w:cs="Arial"/>
          <w:sz w:val="30"/>
          <w:szCs w:val="30"/>
        </w:rPr>
        <w:t>НА ТЕРРИТОРИИ МУНИЦИПАЛЬНОГО ОБРАЗОВАНИЯ «ТИХОНОВКА»</w:t>
      </w:r>
    </w:p>
    <w:p w:rsidR="0096278B" w:rsidRPr="0049555A" w:rsidRDefault="0096278B" w:rsidP="0049555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278B" w:rsidRPr="00E5209D" w:rsidRDefault="00E5209D" w:rsidP="00E5209D">
      <w:pPr>
        <w:autoSpaceDE w:val="0"/>
        <w:autoSpaceDN w:val="0"/>
        <w:adjustRightInd w:val="0"/>
        <w:spacing w:after="0" w:line="240" w:lineRule="auto"/>
        <w:ind w:left="644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6278B" w:rsidRPr="00E5209D">
        <w:rPr>
          <w:rFonts w:ascii="Arial" w:hAnsi="Arial" w:cs="Arial"/>
          <w:sz w:val="24"/>
          <w:szCs w:val="24"/>
        </w:rPr>
        <w:t>ОБЩИЕ ПОЛОЖЕНИЯ</w:t>
      </w:r>
    </w:p>
    <w:p w:rsidR="0096278B" w:rsidRPr="00E5209D" w:rsidRDefault="0096278B" w:rsidP="00E5209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209D">
        <w:rPr>
          <w:rFonts w:ascii="Arial" w:hAnsi="Arial" w:cs="Arial"/>
          <w:sz w:val="24"/>
          <w:szCs w:val="24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«Тихоновка» определяются налоговая </w:t>
      </w:r>
      <w:r w:rsidR="00E5209D" w:rsidRPr="00E5209D">
        <w:rPr>
          <w:rFonts w:ascii="Arial" w:hAnsi="Arial" w:cs="Arial"/>
          <w:sz w:val="24"/>
          <w:szCs w:val="24"/>
        </w:rPr>
        <w:t>база, ставки</w:t>
      </w:r>
      <w:r w:rsidRPr="00E5209D">
        <w:rPr>
          <w:rFonts w:ascii="Arial" w:hAnsi="Arial" w:cs="Arial"/>
          <w:sz w:val="24"/>
          <w:szCs w:val="24"/>
        </w:rPr>
        <w:t xml:space="preserve"> налога на имущество физических лиц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96278B" w:rsidRPr="00E5209D" w:rsidRDefault="00E5209D" w:rsidP="00E5209D">
      <w:pPr>
        <w:autoSpaceDE w:val="0"/>
        <w:autoSpaceDN w:val="0"/>
        <w:adjustRightInd w:val="0"/>
        <w:spacing w:after="0" w:line="240" w:lineRule="auto"/>
        <w:ind w:left="644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6278B" w:rsidRPr="00E5209D">
        <w:rPr>
          <w:rFonts w:ascii="Arial" w:hAnsi="Arial" w:cs="Arial"/>
          <w:sz w:val="24"/>
          <w:szCs w:val="24"/>
        </w:rPr>
        <w:t>НАЛОГОПЛАТЕЛЬЩИКИ</w:t>
      </w:r>
    </w:p>
    <w:p w:rsidR="0096278B" w:rsidRPr="00E5209D" w:rsidRDefault="0096278B" w:rsidP="00E5209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209D">
        <w:rPr>
          <w:rFonts w:ascii="Arial" w:hAnsi="Arial" w:cs="Arial"/>
          <w:sz w:val="24"/>
          <w:szCs w:val="24"/>
          <w:shd w:val="clear" w:color="auto" w:fill="FFFFFF"/>
        </w:rPr>
        <w:t>2.1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</w:t>
      </w:r>
      <w:r w:rsidR="00E5209D">
        <w:rPr>
          <w:rFonts w:ascii="Arial" w:hAnsi="Arial" w:cs="Arial"/>
          <w:sz w:val="24"/>
          <w:szCs w:val="24"/>
        </w:rPr>
        <w:t xml:space="preserve"> </w:t>
      </w:r>
      <w:r w:rsidRPr="00E5209D">
        <w:rPr>
          <w:rFonts w:ascii="Arial" w:hAnsi="Arial" w:cs="Arial"/>
          <w:sz w:val="24"/>
          <w:szCs w:val="24"/>
          <w:shd w:val="clear" w:color="auto" w:fill="FFFFFF"/>
        </w:rPr>
        <w:t>Налогового Кодекса.</w:t>
      </w:r>
    </w:p>
    <w:p w:rsidR="0096278B" w:rsidRPr="00E5209D" w:rsidRDefault="0096278B" w:rsidP="00E5209D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E5209D">
        <w:rPr>
          <w:rFonts w:ascii="Arial" w:hAnsi="Arial" w:cs="Arial"/>
          <w:sz w:val="24"/>
          <w:szCs w:val="24"/>
          <w:shd w:val="clear" w:color="auto" w:fill="FFFFFF"/>
        </w:rPr>
        <w:t>3. ОБЪЕКТ НАЛОГООБЛОЖЕНИЯ</w:t>
      </w:r>
    </w:p>
    <w:p w:rsidR="0096278B" w:rsidRPr="00E5209D" w:rsidRDefault="0096278B" w:rsidP="00E5209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209D">
        <w:rPr>
          <w:rFonts w:ascii="Arial" w:hAnsi="Arial" w:cs="Arial"/>
          <w:sz w:val="24"/>
          <w:szCs w:val="24"/>
        </w:rPr>
        <w:t>3.1. Объектом налогообложения признается расположенное в пределах поселения следующее имущество:</w:t>
      </w:r>
    </w:p>
    <w:p w:rsidR="0096278B" w:rsidRPr="00E5209D" w:rsidRDefault="0096278B" w:rsidP="00E5209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209D">
        <w:rPr>
          <w:rFonts w:ascii="Arial" w:hAnsi="Arial" w:cs="Arial"/>
          <w:sz w:val="24"/>
          <w:szCs w:val="24"/>
        </w:rPr>
        <w:t>1) жилой дом;</w:t>
      </w:r>
    </w:p>
    <w:p w:rsidR="0096278B" w:rsidRPr="00E5209D" w:rsidRDefault="0096278B" w:rsidP="00E5209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209D">
        <w:rPr>
          <w:rFonts w:ascii="Arial" w:hAnsi="Arial" w:cs="Arial"/>
          <w:sz w:val="24"/>
          <w:szCs w:val="24"/>
        </w:rPr>
        <w:t>2) квартира, комната;</w:t>
      </w:r>
    </w:p>
    <w:p w:rsidR="0096278B" w:rsidRPr="00E5209D" w:rsidRDefault="00E5209D" w:rsidP="00E5209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гараж, </w:t>
      </w:r>
      <w:proofErr w:type="spellStart"/>
      <w:r>
        <w:rPr>
          <w:rFonts w:ascii="Arial" w:hAnsi="Arial" w:cs="Arial"/>
          <w:sz w:val="24"/>
          <w:szCs w:val="24"/>
        </w:rPr>
        <w:t>машино</w:t>
      </w:r>
      <w:r w:rsidR="0096278B" w:rsidRPr="00E5209D">
        <w:rPr>
          <w:rFonts w:ascii="Arial" w:hAnsi="Arial" w:cs="Arial"/>
          <w:sz w:val="24"/>
          <w:szCs w:val="24"/>
        </w:rPr>
        <w:t>место</w:t>
      </w:r>
      <w:proofErr w:type="spellEnd"/>
      <w:r w:rsidR="0096278B" w:rsidRPr="00E5209D">
        <w:rPr>
          <w:rFonts w:ascii="Arial" w:hAnsi="Arial" w:cs="Arial"/>
          <w:sz w:val="24"/>
          <w:szCs w:val="24"/>
        </w:rPr>
        <w:t>;</w:t>
      </w:r>
    </w:p>
    <w:p w:rsidR="0096278B" w:rsidRPr="00E5209D" w:rsidRDefault="0096278B" w:rsidP="00E5209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209D">
        <w:rPr>
          <w:rFonts w:ascii="Arial" w:hAnsi="Arial" w:cs="Arial"/>
          <w:sz w:val="24"/>
          <w:szCs w:val="24"/>
        </w:rPr>
        <w:t>4) единый недвижимый комплекс;</w:t>
      </w:r>
    </w:p>
    <w:p w:rsidR="0096278B" w:rsidRPr="00E5209D" w:rsidRDefault="0096278B" w:rsidP="00E5209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209D">
        <w:rPr>
          <w:rFonts w:ascii="Arial" w:hAnsi="Arial" w:cs="Arial"/>
          <w:sz w:val="24"/>
          <w:szCs w:val="24"/>
        </w:rPr>
        <w:t>5) объект незавершенного строительства;</w:t>
      </w:r>
    </w:p>
    <w:p w:rsidR="0096278B" w:rsidRPr="00E5209D" w:rsidRDefault="0096278B" w:rsidP="00E5209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209D">
        <w:rPr>
          <w:rFonts w:ascii="Arial" w:hAnsi="Arial" w:cs="Arial"/>
          <w:sz w:val="24"/>
          <w:szCs w:val="24"/>
        </w:rPr>
        <w:t>6) иные здание, строение, сооружение, помещение.</w:t>
      </w:r>
    </w:p>
    <w:p w:rsidR="0096278B" w:rsidRPr="00E5209D" w:rsidRDefault="0096278B" w:rsidP="00E5209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209D">
        <w:rPr>
          <w:rFonts w:ascii="Arial" w:hAnsi="Arial" w:cs="Arial"/>
          <w:sz w:val="24"/>
          <w:szCs w:val="24"/>
        </w:rPr>
        <w:t xml:space="preserve">3.2. Дома и </w:t>
      </w:r>
      <w:hyperlink r:id="rId12" w:history="1">
        <w:r w:rsidRPr="00E520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жилые строения</w:t>
        </w:r>
      </w:hyperlink>
      <w:r w:rsidRPr="00E5209D">
        <w:rPr>
          <w:rFonts w:ascii="Arial" w:hAnsi="Arial" w:cs="Arial"/>
          <w:sz w:val="24"/>
          <w:szCs w:val="24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96278B" w:rsidRPr="00E5209D" w:rsidRDefault="0096278B" w:rsidP="00E5209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209D">
        <w:rPr>
          <w:rFonts w:ascii="Arial" w:hAnsi="Arial" w:cs="Arial"/>
          <w:sz w:val="24"/>
          <w:szCs w:val="24"/>
        </w:rPr>
        <w:t>3.3. Не признается объектом налогообложения имущество, входящее в состав общего имущества многоквартирного дома</w:t>
      </w:r>
      <w:r w:rsidR="00E5209D">
        <w:rPr>
          <w:rFonts w:ascii="Arial" w:hAnsi="Arial" w:cs="Arial"/>
          <w:sz w:val="24"/>
          <w:szCs w:val="24"/>
        </w:rPr>
        <w:t>.</w:t>
      </w:r>
      <w:r w:rsidRPr="00E520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96278B" w:rsidRPr="00E5209D" w:rsidRDefault="00E5209D" w:rsidP="00E5209D">
      <w:pPr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6278B" w:rsidRPr="00E5209D">
        <w:rPr>
          <w:rFonts w:ascii="Arial" w:hAnsi="Arial" w:cs="Arial"/>
          <w:sz w:val="24"/>
          <w:szCs w:val="24"/>
        </w:rPr>
        <w:t>НАЛОГОВАЯ БАЗА</w:t>
      </w:r>
    </w:p>
    <w:p w:rsidR="0096278B" w:rsidRPr="00E5209D" w:rsidRDefault="0096278B" w:rsidP="00E5209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20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4.1. Налоговая база в отношении объектов налогообложения определяется исходя из их </w:t>
      </w:r>
      <w:r w:rsidR="00E5209D" w:rsidRPr="00E5209D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инвентаризационной стоимости</w:t>
      </w:r>
      <w:r w:rsidRPr="00E5209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6278B" w:rsidRPr="00E5209D" w:rsidRDefault="0096278B" w:rsidP="00E5209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209D">
        <w:rPr>
          <w:rFonts w:ascii="Arial" w:hAnsi="Arial" w:cs="Arial"/>
          <w:sz w:val="24"/>
          <w:szCs w:val="24"/>
        </w:rPr>
        <w:t>5. НАЛОГОВЫЕ СТАВКИ</w:t>
      </w:r>
    </w:p>
    <w:p w:rsidR="0096278B" w:rsidRPr="00E5209D" w:rsidRDefault="0096278B" w:rsidP="00E5209D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dst10358"/>
      <w:bookmarkStart w:id="2" w:name="dst10367"/>
      <w:bookmarkStart w:id="3" w:name="dst10368"/>
      <w:bookmarkEnd w:id="1"/>
      <w:bookmarkEnd w:id="2"/>
      <w:bookmarkEnd w:id="3"/>
      <w:r w:rsidRPr="00E5209D">
        <w:rPr>
          <w:rFonts w:ascii="Arial" w:hAnsi="Arial" w:cs="Arial"/>
          <w:color w:val="000000"/>
          <w:sz w:val="24"/>
          <w:szCs w:val="24"/>
        </w:rPr>
        <w:t xml:space="preserve">5.2. В случае определения налоговой базы исходя из инвентаризационной стоимости налоговые ставки устанавливаются на основе умноженной на </w:t>
      </w:r>
      <w:hyperlink r:id="rId13" w:anchor="dst100041" w:history="1">
        <w:r w:rsidRPr="00E520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коэффициент-дефлятор</w:t>
        </w:r>
      </w:hyperlink>
      <w:r w:rsidRPr="00E5209D">
        <w:rPr>
          <w:rFonts w:ascii="Arial" w:hAnsi="Arial" w:cs="Arial"/>
          <w:sz w:val="24"/>
          <w:szCs w:val="24"/>
        </w:rPr>
        <w:t> суммарной инвентаризационной стоимости объектов налогообложения</w:t>
      </w:r>
      <w:r w:rsidRPr="00E5209D">
        <w:rPr>
          <w:rFonts w:ascii="Arial" w:hAnsi="Arial" w:cs="Arial"/>
          <w:color w:val="000000"/>
          <w:sz w:val="24"/>
          <w:szCs w:val="24"/>
        </w:rPr>
        <w:t>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муниципального образования, в следующих пределах:</w:t>
      </w:r>
    </w:p>
    <w:p w:rsidR="0096278B" w:rsidRPr="00E5209D" w:rsidRDefault="0096278B" w:rsidP="00E5209D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209D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260"/>
      </w:tblGrid>
      <w:tr w:rsidR="0096278B" w:rsidRPr="00E5209D" w:rsidTr="0096278B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6278B" w:rsidRPr="00E5209D" w:rsidRDefault="0096278B" w:rsidP="00E5209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bookmarkStart w:id="4" w:name="dst10369"/>
            <w:bookmarkEnd w:id="4"/>
            <w:r w:rsidRPr="00E5209D">
              <w:rPr>
                <w:rFonts w:ascii="Courier New" w:hAnsi="Courier New" w:cs="Courier New"/>
              </w:rPr>
              <w:t xml:space="preserve">Суммарная инвентаризационная стоимость </w:t>
            </w:r>
            <w:r w:rsidRPr="00E5209D">
              <w:rPr>
                <w:rFonts w:ascii="Courier New" w:hAnsi="Courier New" w:cs="Courier New"/>
              </w:rPr>
              <w:lastRenderedPageBreak/>
              <w:t>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6278B" w:rsidRPr="00E5209D" w:rsidRDefault="0096278B" w:rsidP="00E5209D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bookmarkStart w:id="5" w:name="dst10370"/>
            <w:bookmarkEnd w:id="5"/>
            <w:r w:rsidRPr="00E5209D">
              <w:rPr>
                <w:rFonts w:ascii="Courier New" w:hAnsi="Courier New" w:cs="Courier New"/>
              </w:rPr>
              <w:lastRenderedPageBreak/>
              <w:t>Ставка налога</w:t>
            </w:r>
          </w:p>
        </w:tc>
      </w:tr>
    </w:tbl>
    <w:p w:rsidR="0096278B" w:rsidRPr="00E5209D" w:rsidRDefault="0096278B" w:rsidP="00E5209D">
      <w:pPr>
        <w:spacing w:after="0"/>
        <w:ind w:firstLine="709"/>
        <w:rPr>
          <w:rFonts w:ascii="Courier New" w:hAnsi="Courier New" w:cs="Courier New"/>
          <w:vanish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260"/>
      </w:tblGrid>
      <w:tr w:rsidR="0096278B" w:rsidRPr="00E5209D" w:rsidTr="0096278B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6278B" w:rsidRPr="00E5209D" w:rsidRDefault="0096278B" w:rsidP="00E5209D">
            <w:pPr>
              <w:spacing w:after="0" w:line="246" w:lineRule="atLeast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bookmarkStart w:id="6" w:name="dst10371"/>
            <w:bookmarkEnd w:id="6"/>
            <w:r w:rsidRPr="00E5209D">
              <w:rPr>
                <w:rFonts w:ascii="Courier New" w:hAnsi="Courier New" w:cs="Courier New"/>
                <w:color w:val="000000"/>
              </w:rPr>
              <w:t>До 300 000 рублей включительно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6278B" w:rsidRPr="00E5209D" w:rsidRDefault="0096278B" w:rsidP="00E5209D">
            <w:pPr>
              <w:spacing w:after="0" w:line="246" w:lineRule="atLeast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bookmarkStart w:id="7" w:name="dst10372"/>
            <w:bookmarkEnd w:id="7"/>
            <w:r w:rsidRPr="00E5209D">
              <w:rPr>
                <w:rFonts w:ascii="Courier New" w:hAnsi="Courier New" w:cs="Courier New"/>
                <w:color w:val="000000"/>
              </w:rPr>
              <w:t>0,1 процент включительно</w:t>
            </w:r>
          </w:p>
        </w:tc>
      </w:tr>
    </w:tbl>
    <w:p w:rsidR="0096278B" w:rsidRPr="00E5209D" w:rsidRDefault="0096278B" w:rsidP="00E5209D">
      <w:pPr>
        <w:spacing w:after="0"/>
        <w:ind w:firstLine="709"/>
        <w:rPr>
          <w:rFonts w:ascii="Courier New" w:hAnsi="Courier New" w:cs="Courier New"/>
          <w:vanish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260"/>
      </w:tblGrid>
      <w:tr w:rsidR="0096278B" w:rsidRPr="00E5209D" w:rsidTr="0096278B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6278B" w:rsidRPr="00E5209D" w:rsidRDefault="0096278B" w:rsidP="00E5209D">
            <w:pPr>
              <w:spacing w:after="0" w:line="246" w:lineRule="atLeast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bookmarkStart w:id="8" w:name="dst10373"/>
            <w:bookmarkEnd w:id="8"/>
            <w:r w:rsidRPr="00E5209D">
              <w:rPr>
                <w:rFonts w:ascii="Courier New" w:hAnsi="Courier New" w:cs="Courier New"/>
                <w:color w:val="000000"/>
              </w:rPr>
              <w:t>Свыше 300 000 до 500 000 рублей включительно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6278B" w:rsidRPr="00E5209D" w:rsidRDefault="0096278B" w:rsidP="00E5209D">
            <w:pPr>
              <w:spacing w:after="0" w:line="246" w:lineRule="atLeast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bookmarkStart w:id="9" w:name="dst10374"/>
            <w:bookmarkEnd w:id="9"/>
            <w:r w:rsidRPr="00E5209D">
              <w:rPr>
                <w:rFonts w:ascii="Courier New" w:hAnsi="Courier New" w:cs="Courier New"/>
                <w:color w:val="000000"/>
              </w:rPr>
              <w:t>0,3 процента включительно</w:t>
            </w:r>
          </w:p>
        </w:tc>
      </w:tr>
    </w:tbl>
    <w:p w:rsidR="0096278B" w:rsidRPr="00E5209D" w:rsidRDefault="0096278B" w:rsidP="00E5209D">
      <w:pPr>
        <w:spacing w:after="0"/>
        <w:ind w:firstLine="709"/>
        <w:rPr>
          <w:rFonts w:ascii="Courier New" w:hAnsi="Courier New" w:cs="Courier New"/>
          <w:vanish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260"/>
      </w:tblGrid>
      <w:tr w:rsidR="0096278B" w:rsidRPr="00E5209D" w:rsidTr="0096278B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6278B" w:rsidRPr="00E5209D" w:rsidRDefault="0096278B" w:rsidP="00E5209D">
            <w:pPr>
              <w:spacing w:after="0" w:line="246" w:lineRule="atLeast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bookmarkStart w:id="10" w:name="dst10375"/>
            <w:bookmarkEnd w:id="10"/>
            <w:r w:rsidRPr="00E5209D">
              <w:rPr>
                <w:rFonts w:ascii="Courier New" w:hAnsi="Courier New" w:cs="Courier New"/>
                <w:color w:val="000000"/>
              </w:rPr>
              <w:t>Свыше 500 000 рублей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6278B" w:rsidRPr="00E5209D" w:rsidRDefault="0096278B" w:rsidP="00E5209D">
            <w:pPr>
              <w:spacing w:after="0" w:line="246" w:lineRule="atLeast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bookmarkStart w:id="11" w:name="dst10376"/>
            <w:bookmarkEnd w:id="11"/>
            <w:r w:rsidRPr="00E5209D">
              <w:rPr>
                <w:rFonts w:ascii="Courier New" w:hAnsi="Courier New" w:cs="Courier New"/>
                <w:color w:val="000000"/>
              </w:rPr>
              <w:t>0,4 процента включительно</w:t>
            </w:r>
          </w:p>
        </w:tc>
      </w:tr>
    </w:tbl>
    <w:p w:rsidR="0096278B" w:rsidRPr="00E5209D" w:rsidRDefault="0096278B" w:rsidP="00E5209D">
      <w:pPr>
        <w:shd w:val="clear" w:color="auto" w:fill="FFFFFF"/>
        <w:spacing w:after="0" w:line="290" w:lineRule="atLeast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96278B" w:rsidRPr="00E5209D" w:rsidRDefault="00E5209D" w:rsidP="00E5209D">
      <w:pPr>
        <w:shd w:val="clear" w:color="auto" w:fill="FFFFFF"/>
        <w:spacing w:after="0" w:line="290" w:lineRule="atLeast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 w:rsidR="0096278B" w:rsidRPr="00E5209D">
        <w:rPr>
          <w:rFonts w:ascii="Arial" w:hAnsi="Arial" w:cs="Arial"/>
          <w:sz w:val="24"/>
          <w:szCs w:val="24"/>
        </w:rPr>
        <w:t>ПОРЯДОК И СРОКИ УПЛАТЫ НАЛОГА</w:t>
      </w:r>
    </w:p>
    <w:p w:rsidR="0096278B" w:rsidRPr="00E5209D" w:rsidRDefault="0096278B" w:rsidP="00E5209D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2" w:name="dst10377"/>
      <w:bookmarkEnd w:id="12"/>
      <w:r w:rsidRPr="00E5209D">
        <w:rPr>
          <w:rStyle w:val="blk"/>
          <w:rFonts w:ascii="Arial" w:hAnsi="Arial" w:cs="Arial"/>
          <w:color w:val="000000"/>
          <w:sz w:val="24"/>
          <w:szCs w:val="24"/>
        </w:rPr>
        <w:t>6.1 Налог подлежит уплате налогоплательщиками в срок не позднее 1 декабря года, следующего за истекшим налоговым периодом.</w:t>
      </w:r>
    </w:p>
    <w:p w:rsidR="0096278B" w:rsidRPr="00E5209D" w:rsidRDefault="0096278B" w:rsidP="00E5209D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3" w:name="dst10443"/>
      <w:bookmarkEnd w:id="13"/>
      <w:r w:rsidRPr="00E5209D">
        <w:rPr>
          <w:rStyle w:val="blk"/>
          <w:rFonts w:ascii="Arial" w:hAnsi="Arial" w:cs="Arial"/>
          <w:color w:val="000000"/>
          <w:sz w:val="24"/>
          <w:szCs w:val="24"/>
        </w:rPr>
        <w:t>6.2 Налог уплачивается по месту нахождения объекта налогообложения на основании налогового</w:t>
      </w:r>
      <w:r w:rsidR="00E5209D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E5209D">
        <w:rPr>
          <w:rStyle w:val="blk"/>
          <w:rFonts w:ascii="Arial" w:hAnsi="Arial" w:cs="Arial"/>
          <w:color w:val="000000"/>
          <w:sz w:val="24"/>
          <w:szCs w:val="24"/>
        </w:rPr>
        <w:t>уведомления, направляемого налогоплательщику налоговым органом.</w:t>
      </w:r>
    </w:p>
    <w:p w:rsidR="0096278B" w:rsidRPr="00E5209D" w:rsidRDefault="0096278B" w:rsidP="00E5209D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96278B" w:rsidRPr="00E5209D" w:rsidRDefault="0049555A" w:rsidP="00E5209D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E5209D">
        <w:rPr>
          <w:rFonts w:ascii="Arial" w:hAnsi="Arial" w:cs="Arial"/>
          <w:sz w:val="24"/>
          <w:szCs w:val="24"/>
        </w:rPr>
        <w:t>7</w:t>
      </w:r>
      <w:r w:rsidR="0096278B" w:rsidRPr="00E5209D">
        <w:rPr>
          <w:rFonts w:ascii="Arial" w:hAnsi="Arial" w:cs="Arial"/>
          <w:sz w:val="24"/>
          <w:szCs w:val="24"/>
        </w:rPr>
        <w:t>. ПОРЯДОК И СРОКИ ПРЕДСТАВЛЕНИЯ НАЛОГОПЛАТЕЛЬЩИКАМ</w:t>
      </w:r>
      <w:r w:rsidR="00E5209D">
        <w:rPr>
          <w:rFonts w:ascii="Arial" w:hAnsi="Arial" w:cs="Arial"/>
          <w:sz w:val="24"/>
          <w:szCs w:val="24"/>
        </w:rPr>
        <w:t xml:space="preserve"> </w:t>
      </w:r>
      <w:r w:rsidR="0096278B" w:rsidRPr="00E5209D">
        <w:rPr>
          <w:rFonts w:ascii="Arial" w:hAnsi="Arial" w:cs="Arial"/>
          <w:sz w:val="24"/>
          <w:szCs w:val="24"/>
        </w:rPr>
        <w:t>ДОКУМЕНТОВ, ПОДТВЕРЖДАЮЩИХ ПРАВО НА УМЕНЬШЕНИЕ</w:t>
      </w:r>
      <w:r w:rsidR="00E5209D">
        <w:rPr>
          <w:rFonts w:ascii="Arial" w:hAnsi="Arial" w:cs="Arial"/>
          <w:sz w:val="24"/>
          <w:szCs w:val="24"/>
        </w:rPr>
        <w:t xml:space="preserve"> </w:t>
      </w:r>
      <w:r w:rsidR="0096278B" w:rsidRPr="00E5209D">
        <w:rPr>
          <w:rFonts w:ascii="Arial" w:hAnsi="Arial" w:cs="Arial"/>
          <w:sz w:val="24"/>
          <w:szCs w:val="24"/>
        </w:rPr>
        <w:t>НАЛОГОВОЙ БАЗЫ, А ТАКЖЕ ПРАВО НА НАЛОГОВЫЕ ЛЬГОТЫ</w:t>
      </w:r>
    </w:p>
    <w:p w:rsidR="0096278B" w:rsidRPr="00E5209D" w:rsidRDefault="0049555A" w:rsidP="00E5209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209D">
        <w:rPr>
          <w:rFonts w:ascii="Arial" w:hAnsi="Arial" w:cs="Arial"/>
          <w:sz w:val="24"/>
          <w:szCs w:val="24"/>
        </w:rPr>
        <w:t>7</w:t>
      </w:r>
      <w:r w:rsidR="0096278B" w:rsidRPr="00E5209D">
        <w:rPr>
          <w:rFonts w:ascii="Arial" w:hAnsi="Arial" w:cs="Arial"/>
          <w:sz w:val="24"/>
          <w:szCs w:val="24"/>
        </w:rPr>
        <w:t xml:space="preserve">.1. Лицо, имеющее право на налоговую льготу, представляет </w:t>
      </w:r>
      <w:hyperlink r:id="rId14" w:history="1">
        <w:r w:rsidR="0096278B" w:rsidRPr="00E520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заявление</w:t>
        </w:r>
      </w:hyperlink>
      <w:r w:rsidR="0096278B" w:rsidRPr="00E5209D">
        <w:rPr>
          <w:rFonts w:ascii="Arial" w:hAnsi="Arial" w:cs="Arial"/>
          <w:sz w:val="24"/>
          <w:szCs w:val="24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96278B" w:rsidRPr="00E5209D" w:rsidRDefault="0049555A" w:rsidP="00E5209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209D">
        <w:rPr>
          <w:rFonts w:ascii="Arial" w:hAnsi="Arial" w:cs="Arial"/>
          <w:sz w:val="24"/>
          <w:szCs w:val="24"/>
        </w:rPr>
        <w:t>7</w:t>
      </w:r>
      <w:r w:rsidR="0096278B" w:rsidRPr="00E5209D">
        <w:rPr>
          <w:rFonts w:ascii="Arial" w:hAnsi="Arial" w:cs="Arial"/>
          <w:sz w:val="24"/>
          <w:szCs w:val="24"/>
        </w:rPr>
        <w:t>.2.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sectPr w:rsidR="0096278B" w:rsidRPr="00E5209D" w:rsidSect="002E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2568"/>
    <w:multiLevelType w:val="hybridMultilevel"/>
    <w:tmpl w:val="D24434A0"/>
    <w:lvl w:ilvl="0" w:tplc="45CC2E5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E2CFD"/>
    <w:multiLevelType w:val="hybridMultilevel"/>
    <w:tmpl w:val="08E46CAC"/>
    <w:lvl w:ilvl="0" w:tplc="A600CD56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493689"/>
    <w:multiLevelType w:val="hybridMultilevel"/>
    <w:tmpl w:val="F61A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278B"/>
    <w:rsid w:val="000A1E82"/>
    <w:rsid w:val="00170E9E"/>
    <w:rsid w:val="002E6BCC"/>
    <w:rsid w:val="003224AF"/>
    <w:rsid w:val="0049555A"/>
    <w:rsid w:val="00890E45"/>
    <w:rsid w:val="00944899"/>
    <w:rsid w:val="0096278B"/>
    <w:rsid w:val="00A67EF1"/>
    <w:rsid w:val="00CF3605"/>
    <w:rsid w:val="00CF51DA"/>
    <w:rsid w:val="00D35151"/>
    <w:rsid w:val="00E5209D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46401-FF29-4AF0-ADB3-DF8C8816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78B"/>
    <w:rPr>
      <w:color w:val="0000FF"/>
      <w:u w:val="single"/>
    </w:rPr>
  </w:style>
  <w:style w:type="paragraph" w:customStyle="1" w:styleId="ConsPlusNormal">
    <w:name w:val="ConsPlusNormal"/>
    <w:rsid w:val="009627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62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rsid w:val="0096278B"/>
  </w:style>
  <w:style w:type="character" w:customStyle="1" w:styleId="apple-converted-space">
    <w:name w:val="apple-converted-space"/>
    <w:basedOn w:val="a0"/>
    <w:rsid w:val="0096278B"/>
  </w:style>
  <w:style w:type="paragraph" w:styleId="a4">
    <w:name w:val="List Paragraph"/>
    <w:basedOn w:val="a"/>
    <w:uiPriority w:val="34"/>
    <w:qFormat/>
    <w:rsid w:val="00A67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0zA4EB" TargetMode="External"/><Relationship Id="rId13" Type="http://schemas.openxmlformats.org/officeDocument/2006/relationships/hyperlink" Target="http://www.consultant.ru/document/cons_doc_LAW_71761/74621faa87228b8774a9be553dbf7c4c63d0da27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3D66D2443CBCD43A9DABB20E60C8CB067D72C69198D27F3AE217FD1A21261B718E682zA47B" TargetMode="External"/><Relationship Id="rId12" Type="http://schemas.openxmlformats.org/officeDocument/2006/relationships/hyperlink" Target="consultantplus://offline/ref=552EE90A025A37C656DF5D725A443B79F138728B8794EB71A50D137DC8C34395F33AB3E0474179262Dq0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3D66D2443CBCD43A9DABB20E60C8CB067D72C69198D27F3AE217FD1A21261B718E686A6569F9BzE40B" TargetMode="External"/><Relationship Id="rId11" Type="http://schemas.openxmlformats.org/officeDocument/2006/relationships/hyperlink" Target="consultantplus://offline/ref=8F03D66D2443CBCD43A9DABB20E60C8CB067D92C6D138D27F3AE217FD1A21261B718E686A6569999zE43B" TargetMode="External"/><Relationship Id="rId5" Type="http://schemas.openxmlformats.org/officeDocument/2006/relationships/hyperlink" Target="consultantplus://offline/ref=8F03D66D2443CBCD43A9DABB20E60C8CB067D72C69198D27F3AE217FD1A21261B718E68EA1z544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03D66D2443CBCD43A9DABB20E60C8CB067D92C6D138D27F3AE217FD1A21261B718E686A6569E99zE4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3D66D2443CBCD43A9DABB20E60C8CB067D72C69198D27F3AE217FD1A21261B718E686A6569E99zE40B" TargetMode="External"/><Relationship Id="rId14" Type="http://schemas.openxmlformats.org/officeDocument/2006/relationships/hyperlink" Target="consultantplus://offline/ref=0F798A820CF974F402A94319CB027A7A5AF4FD352B1A4D64D003723D67B6CB852A73534E95FD6C97CDB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12</cp:revision>
  <cp:lastPrinted>2018-06-01T02:17:00Z</cp:lastPrinted>
  <dcterms:created xsi:type="dcterms:W3CDTF">2018-03-30T07:19:00Z</dcterms:created>
  <dcterms:modified xsi:type="dcterms:W3CDTF">2018-06-13T03:15:00Z</dcterms:modified>
</cp:coreProperties>
</file>